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DECRETO 2755</w:t>
      </w:r>
    </w:p>
    <w:p w:rsid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30-09-2003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Ministerio de Hacienda y Crédito Público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medio del cual se reglamenta el </w:t>
      </w:r>
      <w:hyperlink r:id="rId4" w:tooltip="Estatuto Tributario CETA" w:history="1">
        <w:r w:rsidRPr="009102D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artículo 207-2</w:t>
        </w:r>
      </w:hyperlink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Estatuto Tributario.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Ministro del Interior y de Justicia de la República de Colombia, delegatario de funciones presidenciales mediante el Decreto 2686 de septiembre 24 de 2003, en ejercicio de las facultades constitucionales y legales, en especial de las conferidas en el numeral 11 del artículo 189 de la Constitución Política, y en el </w:t>
      </w:r>
      <w:hyperlink r:id="rId5" w:tooltip="Estatuto Tributario CETA" w:history="1">
        <w:r w:rsidRPr="009102D4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artículo 207-2</w:t>
        </w:r>
      </w:hyperlink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Estatuto Tributario,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DECRETA</w:t>
      </w: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2D4" w:rsidRPr="009102D4" w:rsidRDefault="009102D4" w:rsidP="00910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“ARTICULO 4º. Modificado por el D. 920/2009 art 1. RENTA EXENTA EN SERVICIOS HOTELEROS PRESTADOS EN NUEVOS HOTELES. 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rentas provenientes de servicios hoteleros prestados en  nuevos hoteles construidos entre el 1º. </w:t>
      </w:r>
      <w:proofErr w:type="gramStart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enero del año 2003 y el 31 de diciembre del año 2017, obtenidas por el establecimiento hotelero o por el operador según el caso, estarán exentas del impuesto sobre la renta por un término de treinta (30) años  contados a partir del año gravable en que se inicien las operaciones.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Para tal efecto, se consideran nuevos hoteles únicamente aquellos hotel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 construidos entre el 1º.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de enero del año 2003 y el 31 de diciembre del año 2017.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PARÁGRAFO. 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Los ingresos provenientes de los servicios de moteles, residencias y establecimientos similares no se encuentran amparados por la exención prevista en este  artículo”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5°. </w:t>
      </w:r>
      <w:r w:rsidRPr="009102D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Requisitos para la procedencia de la exención en servicios hoteleros prestados en nuevos hoteles.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procedencia de la exención, el contribuyente deberá acreditar el cumplimiento de los siguientes requisitos cuando la Dirección de Impuestos y Aduanas Nacionales, DIAN, los exija: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1. Inscripción en el Registro Nacional de Turismo del Ministerio de Comercio, Industria y Turismo.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2. Certificación expedida por el Ministerio de Comercio, Industria y Turismo, sobre la prestación de servicios hoteleros en el nuevo establecimiento hotelero.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3. Certificación expedida por la Curaduría Urbana, por la Secretaría de Planeación o por la entidad que haga sus veces del domicilio del inmueble, en la cual conste la aprobación del proyecto de construcción del nuevo establecimiento hotelero.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4. Certificación del Representante Legal y del Revisor Fiscal y/o Contador Público, según el caso, en la cual conste: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a) Que la actividad prestada corresponde a servicios hoteleros debidamente autorizados;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b) Que el valor de las rentas solicitadas como exentas en el respectivo año gravable corresponden a servicios hoteleros prestados en nuevos hoteles construidos a partir del 1° de enero de 2003;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c) Que lleva contabilidad separada de los ingresos por servicios hoteleros y de los originados en otras actividades.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Parágrafo. Se entiende por servicios hoteleros, el alojamiento, la alimentación y todos los demás servicios básicos y/o complementarios o accesorios prestados por el operador del establecimiento hotelero.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“ARTICULO 6º. Modificado por el D. 920/2009 art 2. RENTA EXENTA PARA SERVICIOS HOTELEROS PRESTADOS EN HOTELES QUE SE REMODELEN Y/O AMPLÍEN. 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rentas provenientes de los servicios hoteleros prestados en hoteles que se remodelen y/o amplíen entre el 1º. </w:t>
      </w:r>
      <w:proofErr w:type="gramStart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enero del año 2003 y el 31 de diciembre del año 2017, obtenidas por el establecimiento hotelero o por el operador, estarán exentas del impuesto sobre la renta por un término de treinta (30) años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contados a partir del año gravable en que se inicien las operaciones de prestación de servicios en el área remodelada o ampliada.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La exención corresponderá a la proporción que represente el valor de la remodelación y/o ampliación en el costo fiscal del inmueble remodelado y/o ampliado.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Parágrafo.  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Los ingresos provenientes de los servicios de moteles, residencias y establecimientos similares no se encuentran amparados por la exención prevista en este artículo.”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Artículo 7°. </w:t>
      </w:r>
      <w:r w:rsidRPr="009102D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Requisitos para la procedencia de la exención por servicios hoteleros prestados en hoteles que se remodelen y/o amplíen.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procedencia de la exención por concepto de servicios hoteleros prestados en hoteles que se remodelen y/o amplíen, el contribuyente deberá acreditar el cumplimiento de los siguientes requisitos cuando la Dirección de Impuestos y Aduanas Nacionales, DIAN, los exija: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1. Inscripción en el Registro Nacional de Turismo del Ministerio de Comercio, Industria y Turismo.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2. Certificación expedida por la Curaduría Urbana del domicilio del inmueble o por la entidad que haga sus veces, en la cual conste la aprobación del proyecto de remodelación y/o ampliación del hotel correspondiente.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3. Certificación expedida por la alcaldía municipal del domicilio del inmueble en la cual conste la aprobación del proyecto de remodelación y/o ampliación del hotel correspondiente.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4. Certificación sobre la prestación de servicios hoteleros en establecimientos remodelados y/o ampliados, expedida por el Ministerio de Comercio, Industria y Turismo.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5. Certificación suscrita por un arquitecto o ingeniero civil con matrícula profesional vigente en la que se haga constar la remodelación y/o ampliación realizada, cuando estas no requieran licencia de construcción y licencia de urbanismo.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6. Certificación del Representante Legal y del Revisor Fiscal y/o Contador Público del contribuyente beneficiario de la exención en la que se establezca: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a) Costo fiscal del inmueble remodelado y/o ampliado;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b) Valor total de la inversión por concepto de remodelación y/o ampliación;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c) Proporción que representa el valor de la remodelación y/o ampliación en el costo fiscal del inmueble remodelado y/o ampliado;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d) Que lleva contabilidad separada de los ingresos por servicios hoteleros y de los originados en otras actividades.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8°. INCISO 1. Modificado por el D. 4350/2010. TRAMITE PARA OBTENCIÓN DE LA CERTIFICACIÓN ANTE EL MINISTERIO DE COMERCIO, INDUSTRIA Y TURISMO. Para efectos de la expedición de la certificación a que se refiere el numeral 2 del artículo 5º. </w:t>
      </w:r>
      <w:proofErr w:type="gramStart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proofErr w:type="gramEnd"/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numeral 4 del artículo 7o. de este Decreto, el contribuyente deberá solicitar anualmente al Ministerio de Comercio, Industria y Turismo, la verificación de la prestación de servicios hoteleros en las instalaciones de los hoteles nuevos, remodelados o ampliados, de lo cual se levantará un acta que será suscrita por las partes, en los términos y condiciones que establezca dicho Ministerio.</w:t>
      </w:r>
    </w:p>
    <w:p w:rsidR="009102D4" w:rsidRPr="009102D4" w:rsidRDefault="009102D4" w:rsidP="009102D4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Ministerio de Comercio, Industria y Turismo podrá delegar la verificación a que se refiere éste artículo, en las alcaldías municipales o distritales, previa la celebración de los convenios de que trata el artículo </w:t>
      </w:r>
      <w:r w:rsidRPr="009102D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14</w:t>
      </w: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Ley 489 de 1998.</w:t>
      </w:r>
    </w:p>
    <w:p w:rsidR="009102D4" w:rsidRPr="009102D4" w:rsidRDefault="009102D4" w:rsidP="009102D4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Parágrafo. En relación con los hoteles que hayan sido construidos, ampliados y/o remodelados en el período comprendido entre la fecha de entrada en vigencia de la</w:t>
      </w:r>
      <w:r w:rsidRPr="00910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Ley 788 de 2002 y la de publicación de este decreto, los interesados deberán presentar a la Dirección de Turismo del Ministerio de Comercio, Industria y Turismo la solicitud a que se refiere este artículo con el fin de verificar la prestación de servicios hoteleros en las instalaciones de los nuevos hoteles o de los hoteles remodelados y/o ampliados, de lo cual se levantará un acta que será suscrita por las partes, en los términos y condiciones que establezca dicho Ministerio.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Artículo 9°. </w:t>
      </w:r>
      <w:r w:rsidRPr="009102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ES"/>
        </w:rPr>
        <w:t>Servicios hoteleros</w:t>
      </w:r>
      <w:r w:rsidRPr="009102D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efectos de la exención a que se refieren los artículos 4° y 6° del presente decreto, se entiende por servicios hoteleros, el alojamiento, la alimentación y todos los demás servicios básicos y/o complementarios o accesorios prestados directamente por el establecimiento hotelero o por el operador del mismo.</w:t>
      </w:r>
    </w:p>
    <w:p w:rsidR="009102D4" w:rsidRDefault="009102D4" w:rsidP="009A7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A75FC" w:rsidRDefault="009A75FC" w:rsidP="009A7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75FC" w:rsidRDefault="009A75FC" w:rsidP="009A7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A75FC" w:rsidRPr="009102D4" w:rsidRDefault="009A75FC" w:rsidP="009A75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(….)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Artículo 28. </w:t>
      </w:r>
      <w:r w:rsidRPr="009102D4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Vigencia.</w:t>
      </w: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presente decreto rige a partir de la fecha de su publicación.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102D4" w:rsidRP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Publíquese y cúmplase.</w:t>
      </w:r>
    </w:p>
    <w:p w:rsidR="009102D4" w:rsidRDefault="009102D4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02D4">
        <w:rPr>
          <w:rFonts w:ascii="Times New Roman" w:eastAsia="Times New Roman" w:hAnsi="Times New Roman" w:cs="Times New Roman"/>
          <w:sz w:val="24"/>
          <w:szCs w:val="24"/>
          <w:lang w:eastAsia="es-ES"/>
        </w:rPr>
        <w:t>Dado en Bogotá, D. C., a 30 de septiembre de 2003.</w:t>
      </w:r>
    </w:p>
    <w:p w:rsidR="009A75FC" w:rsidRPr="009102D4" w:rsidRDefault="009A75FC" w:rsidP="00910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____________________________________________________________________</w:t>
      </w:r>
    </w:p>
    <w:p w:rsidR="00A009B1" w:rsidRPr="009102D4" w:rsidRDefault="00A009B1" w:rsidP="009102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09B1" w:rsidRPr="009102D4" w:rsidSect="00A00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02D4"/>
    <w:rsid w:val="009102D4"/>
    <w:rsid w:val="009A75FC"/>
    <w:rsid w:val="00A0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02D4"/>
    <w:rPr>
      <w:strike w:val="0"/>
      <w:dstrike w:val="0"/>
      <w:color w:val="0089E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02D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02D4"/>
    <w:rPr>
      <w:b/>
      <w:bCs/>
    </w:rPr>
  </w:style>
  <w:style w:type="paragraph" w:customStyle="1" w:styleId="cuerpotexto">
    <w:name w:val="cuerpotexto"/>
    <w:basedOn w:val="Normal"/>
    <w:rsid w:val="009102D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ar">
    <w:name w:val="centrar"/>
    <w:basedOn w:val="Normal"/>
    <w:rsid w:val="009102D4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10876" TargetMode="External"/><Relationship Id="rId4" Type="http://schemas.openxmlformats.org/officeDocument/2006/relationships/hyperlink" Target="http://www.ceta.org.co/html/vista_de_un_articulo.asp?Norma=1087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</dc:creator>
  <cp:keywords/>
  <dc:description/>
  <cp:lastModifiedBy>GUILLERMO ALZATE</cp:lastModifiedBy>
  <cp:revision>1</cp:revision>
  <dcterms:created xsi:type="dcterms:W3CDTF">2012-10-01T15:32:00Z</dcterms:created>
  <dcterms:modified xsi:type="dcterms:W3CDTF">2012-10-01T15:45:00Z</dcterms:modified>
</cp:coreProperties>
</file>